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hAnsi="Times New Roman"/>
          <w:b/>
          <w:bCs/>
          <w:color w:val="000000" w:themeColor="text1"/>
          <w:sz w:val="24"/>
          <w:szCs w:val="24"/>
          <w:lang w:val="en-US" w:eastAsia="zh-CN"/>
        </w:rPr>
      </w:pPr>
      <w:r>
        <w:rPr>
          <w:rFonts w:hint="eastAsia"/>
          <w:b/>
          <w:bCs/>
          <w:color w:val="000000" w:themeColor="text1"/>
          <w:sz w:val="24"/>
          <w:szCs w:val="24"/>
          <w:lang w:val="en-US" w:eastAsia="zh-CN"/>
        </w:rPr>
        <w:t xml:space="preserve">Task sheet for </w:t>
      </w:r>
      <w:r>
        <w:rPr>
          <w:rFonts w:hint="eastAsia" w:ascii="Times New Roman" w:hAnsi="Times New Roman"/>
          <w:b/>
          <w:bCs/>
          <w:color w:val="000000" w:themeColor="text1"/>
          <w:sz w:val="24"/>
          <w:szCs w:val="24"/>
          <w:lang w:val="en-US" w:eastAsia="zh-CN"/>
        </w:rPr>
        <w:t>overview of adverbial clauses</w:t>
      </w:r>
    </w:p>
    <w:p>
      <w:pPr>
        <w:pStyle w:val="20"/>
        <w:numPr>
          <w:ilvl w:val="0"/>
          <w:numId w:val="0"/>
        </w:numPr>
        <w:ind w:leftChars="0"/>
        <w:jc w:val="left"/>
        <w:rPr>
          <w:b/>
          <w:color w:val="auto"/>
          <w:szCs w:val="21"/>
        </w:rPr>
      </w:pPr>
      <w:r>
        <w:rPr>
          <w:rFonts w:hint="eastAsia"/>
          <w:b/>
          <w:color w:val="auto"/>
          <w:szCs w:val="21"/>
          <w:lang w:val="en-US" w:eastAsia="zh-CN"/>
        </w:rPr>
        <w:t xml:space="preserve">I. </w:t>
      </w:r>
      <w:r>
        <w:rPr>
          <w:rFonts w:hint="eastAsia"/>
          <w:b/>
          <w:color w:val="auto"/>
          <w:szCs w:val="21"/>
        </w:rPr>
        <w:t>Learning objectives</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eastAsia="宋体"/>
          <w:color w:val="auto"/>
          <w:szCs w:val="21"/>
          <w:lang w:val="en-US" w:eastAsia="zh-CN"/>
        </w:rPr>
      </w:pPr>
      <w:r>
        <w:rPr>
          <w:rFonts w:hint="eastAsia"/>
          <w:color w:val="auto"/>
          <w:szCs w:val="21"/>
        </w:rPr>
        <w:t>After learning after the micro video, you are expected to</w:t>
      </w:r>
      <w:r>
        <w:rPr>
          <w:rFonts w:hint="eastAsia"/>
          <w:color w:val="auto"/>
          <w:szCs w:val="21"/>
          <w:lang w:val="en-US" w:eastAsia="zh-CN"/>
        </w:rPr>
        <w:t>:</w:t>
      </w:r>
    </w:p>
    <w:p>
      <w:pPr>
        <w:pStyle w:val="20"/>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xml:space="preserve">1. </w:t>
      </w:r>
      <w:r>
        <w:rPr>
          <w:rFonts w:hint="default" w:ascii="Times New Roman" w:hAnsi="Times New Roman" w:cs="Times New Roman"/>
          <w:sz w:val="21"/>
          <w:szCs w:val="21"/>
          <w:lang w:val="en-US" w:eastAsia="zh-CN"/>
        </w:rPr>
        <w:t xml:space="preserve">have a </w:t>
      </w:r>
      <w:r>
        <w:rPr>
          <w:rFonts w:hint="eastAsia" w:ascii="Times New Roman" w:hAnsi="Times New Roman" w:cs="Times New Roman"/>
          <w:sz w:val="21"/>
          <w:szCs w:val="21"/>
          <w:lang w:val="en-US" w:eastAsia="zh-CN"/>
        </w:rPr>
        <w:t>general</w:t>
      </w:r>
      <w:r>
        <w:rPr>
          <w:rFonts w:hint="default" w:ascii="Times New Roman" w:hAnsi="Times New Roman" w:cs="Times New Roman"/>
          <w:sz w:val="21"/>
          <w:szCs w:val="21"/>
          <w:lang w:val="en-US" w:eastAsia="zh-CN"/>
        </w:rPr>
        <w:t xml:space="preserve"> idea about the adverbial</w:t>
      </w:r>
      <w:r>
        <w:rPr>
          <w:rFonts w:hint="default" w:ascii="Times New Roman" w:hAnsi="Times New Roman" w:cs="Times New Roman"/>
          <w:sz w:val="21"/>
          <w:szCs w:val="21"/>
        </w:rPr>
        <w:t xml:space="preserve"> clause, including its concept,</w:t>
      </w:r>
      <w:r>
        <w:rPr>
          <w:rFonts w:hint="eastAsia" w:ascii="Times New Roman" w:hAnsi="Times New Roman" w:cs="Times New Roman"/>
          <w:sz w:val="21"/>
          <w:szCs w:val="21"/>
          <w:lang w:val="en-US" w:eastAsia="zh-CN"/>
        </w:rPr>
        <w:t xml:space="preserve"> formation and so on; </w:t>
      </w:r>
    </w:p>
    <w:p>
      <w:pPr>
        <w:pStyle w:val="20"/>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2. get to know</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different types of adverbial</w:t>
      </w:r>
      <w:r>
        <w:rPr>
          <w:rFonts w:hint="default" w:ascii="Times New Roman" w:hAnsi="Times New Roman" w:cs="Times New Roman"/>
          <w:sz w:val="21"/>
          <w:szCs w:val="21"/>
        </w:rPr>
        <w:t xml:space="preserve"> clause</w:t>
      </w:r>
      <w:r>
        <w:rPr>
          <w:rFonts w:hint="default" w:ascii="Times New Roman" w:hAnsi="Times New Roman" w:cs="Times New Roman"/>
          <w:sz w:val="21"/>
          <w:szCs w:val="21"/>
          <w:lang w:val="en-US" w:eastAsia="zh-CN"/>
        </w:rPr>
        <w:t>s</w:t>
      </w:r>
      <w:r>
        <w:rPr>
          <w:rFonts w:hint="eastAsia" w:ascii="Times New Roman" w:hAnsi="Times New Roman" w:cs="Times New Roman"/>
          <w:sz w:val="21"/>
          <w:szCs w:val="21"/>
          <w:lang w:val="en-US" w:eastAsia="zh-CN"/>
        </w:rPr>
        <w:t xml:space="preserve"> and the conjunctions used in them</w:t>
      </w:r>
      <w:r>
        <w:rPr>
          <w:rFonts w:hint="default" w:ascii="Times New Roman" w:hAnsi="Times New Roman" w:cs="Times New Roman"/>
          <w:sz w:val="21"/>
          <w:szCs w:val="21"/>
          <w:lang w:val="en-US" w:eastAsia="zh-CN"/>
        </w:rPr>
        <w:t>;</w:t>
      </w:r>
    </w:p>
    <w:p>
      <w:pPr>
        <w:pStyle w:val="20"/>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 Think about the</w:t>
      </w:r>
      <w:r>
        <w:rPr>
          <w:rFonts w:hint="default" w:ascii="Times New Roman" w:hAnsi="Times New Roman" w:cs="Times New Roman"/>
          <w:sz w:val="21"/>
          <w:szCs w:val="21"/>
        </w:rPr>
        <w:t xml:space="preserve"> function</w:t>
      </w:r>
      <w:r>
        <w:rPr>
          <w:rFonts w:hint="eastAsia" w:ascii="Times New Roman" w:hAnsi="Times New Roman" w:cs="Times New Roman"/>
          <w:sz w:val="21"/>
          <w:szCs w:val="21"/>
          <w:lang w:val="en-US" w:eastAsia="zh-CN"/>
        </w:rPr>
        <w:t xml:space="preserve"> of adverbial clauses and strategies of dealing with them. </w:t>
      </w:r>
    </w:p>
    <w:p>
      <w:pPr>
        <w:pStyle w:val="20"/>
        <w:keepNext w:val="0"/>
        <w:keepLines w:val="0"/>
        <w:pageBreakBefore w:val="0"/>
        <w:widowControl w:val="0"/>
        <w:numPr>
          <w:ilvl w:val="0"/>
          <w:numId w:val="0"/>
        </w:numPr>
        <w:kinsoku/>
        <w:wordWrap/>
        <w:overflowPunct/>
        <w:topLinePunct w:val="0"/>
        <w:autoSpaceDE/>
        <w:autoSpaceDN/>
        <w:bidi w:val="0"/>
        <w:adjustRightInd/>
        <w:snapToGrid/>
        <w:spacing w:line="260" w:lineRule="exact"/>
        <w:ind w:left="284" w:leftChars="0"/>
        <w:jc w:val="left"/>
        <w:textAlignment w:val="auto"/>
        <w:rPr>
          <w:color w:val="auto"/>
          <w:szCs w:val="21"/>
        </w:rPr>
      </w:pPr>
    </w:p>
    <w:p>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rPr>
      </w:pPr>
      <w:r>
        <w:rPr>
          <w:rFonts w:hint="eastAsia"/>
          <w:b/>
          <w:color w:val="auto"/>
          <w:sz w:val="21"/>
          <w:szCs w:val="21"/>
          <w:lang w:val="en-US" w:eastAsia="zh-CN"/>
        </w:rPr>
        <w:t>II. Basic knowledge about</w:t>
      </w:r>
      <w:r>
        <w:rPr>
          <w:rFonts w:hint="eastAsia"/>
          <w:b/>
          <w:bCs w:val="0"/>
          <w:color w:val="auto"/>
          <w:sz w:val="21"/>
          <w:szCs w:val="21"/>
          <w:lang w:val="en-US" w:eastAsia="zh-CN"/>
        </w:rPr>
        <w:t xml:space="preserve"> </w:t>
      </w:r>
      <w:r>
        <w:rPr>
          <w:rFonts w:hint="default" w:ascii="Times New Roman" w:hAnsi="Times New Roman" w:cs="Times New Roman"/>
          <w:b/>
          <w:bCs w:val="0"/>
          <w:sz w:val="21"/>
          <w:szCs w:val="21"/>
          <w:lang w:val="en-US" w:eastAsia="zh-CN"/>
        </w:rPr>
        <w:t>the adverbial</w:t>
      </w:r>
      <w:r>
        <w:rPr>
          <w:rFonts w:hint="default" w:ascii="Times New Roman" w:hAnsi="Times New Roman" w:cs="Times New Roman"/>
          <w:b/>
          <w:bCs w:val="0"/>
          <w:sz w:val="21"/>
          <w:szCs w:val="21"/>
        </w:rPr>
        <w:t xml:space="preserve"> clause</w:t>
      </w:r>
    </w:p>
    <w:p>
      <w:pPr>
        <w:numPr>
          <w:ilvl w:val="0"/>
          <w:numId w:val="1"/>
        </w:numPr>
        <w:spacing w:line="240" w:lineRule="auto"/>
        <w:rPr>
          <w:rFonts w:hint="default"/>
          <w:sz w:val="21"/>
          <w:szCs w:val="21"/>
          <w:lang w:val="en-US" w:eastAsia="zh-CN"/>
        </w:rPr>
      </w:pPr>
      <w:r>
        <w:rPr>
          <w:rFonts w:hint="default" w:ascii="Times New Roman" w:hAnsi="Times New Roman" w:cs="Times New Roman"/>
          <w:sz w:val="21"/>
          <w:szCs w:val="21"/>
          <w:lang w:val="en-US" w:eastAsia="zh-CN"/>
        </w:rPr>
        <w:t>What is the adverbial? （何为状语？）</w:t>
      </w:r>
      <w:r>
        <w:rPr>
          <w:rFonts w:hint="eastAsia"/>
          <w:sz w:val="21"/>
          <w:szCs w:val="21"/>
          <w:lang w:val="en-US" w:eastAsia="zh-CN"/>
        </w:rPr>
        <w:t>___________________________________________________</w:t>
      </w:r>
    </w:p>
    <w:p>
      <w:pPr>
        <w:numPr>
          <w:ilvl w:val="0"/>
          <w:numId w:val="1"/>
        </w:numPr>
        <w:spacing w:line="240" w:lineRule="auto"/>
        <w:ind w:left="0" w:leftChars="0" w:firstLine="0" w:firstLineChars="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What is the adverbial clause? （何为状语从句？）</w:t>
      </w:r>
    </w:p>
    <w:p>
      <w:pPr>
        <w:pStyle w:val="2"/>
        <w:spacing w:line="240" w:lineRule="auto"/>
        <w:rPr>
          <w:rFonts w:hint="eastAsia"/>
          <w:b w:val="0"/>
          <w:bCs w:val="0"/>
          <w:sz w:val="21"/>
          <w:szCs w:val="21"/>
          <w:lang w:val="en-US" w:eastAsia="zh-CN"/>
        </w:rPr>
      </w:pPr>
      <w:r>
        <w:rPr>
          <w:rFonts w:hint="eastAsia"/>
          <w:sz w:val="21"/>
          <w:szCs w:val="21"/>
          <w:lang w:val="en-US" w:eastAsia="zh-CN"/>
        </w:rPr>
        <w:t xml:space="preserve">   </w:t>
      </w:r>
      <w:r>
        <w:rPr>
          <w:rFonts w:hint="eastAsia"/>
          <w:b w:val="0"/>
          <w:bCs w:val="0"/>
          <w:sz w:val="21"/>
          <w:szCs w:val="21"/>
          <w:lang w:val="en-US" w:eastAsia="zh-CN"/>
        </w:rPr>
        <w:t>____________________________________________________________________________________</w:t>
      </w:r>
    </w:p>
    <w:p>
      <w:pPr>
        <w:pStyle w:val="2"/>
        <w:spacing w:line="240" w:lineRule="auto"/>
        <w:rPr>
          <w:rFonts w:hint="eastAsia"/>
          <w:b w:val="0"/>
          <w:bCs w:val="0"/>
          <w:sz w:val="21"/>
          <w:szCs w:val="21"/>
          <w:lang w:val="en-US" w:eastAsia="zh-CN"/>
        </w:rPr>
      </w:pPr>
      <w:r>
        <w:rPr>
          <w:rFonts w:hint="eastAsia"/>
          <w:b w:val="0"/>
          <w:bCs w:val="0"/>
          <w:sz w:val="21"/>
          <w:szCs w:val="21"/>
          <w:lang w:val="en-US" w:eastAsia="zh-CN"/>
        </w:rPr>
        <w:t xml:space="preserve"> </w:t>
      </w:r>
    </w:p>
    <w:p>
      <w:pPr>
        <w:pStyle w:val="2"/>
        <w:numPr>
          <w:ilvl w:val="0"/>
          <w:numId w:val="2"/>
        </w:numPr>
        <w:spacing w:line="240" w:lineRule="auto"/>
        <w:ind w:left="0" w:leftChars="0" w:firstLine="0" w:firstLineChars="0"/>
        <w:rPr>
          <w:rFonts w:hint="default"/>
          <w:sz w:val="21"/>
          <w:szCs w:val="21"/>
          <w:lang w:val="en-US" w:eastAsia="zh-CN"/>
        </w:rPr>
      </w:pPr>
      <w:r>
        <w:rPr>
          <w:rFonts w:hint="eastAsia"/>
          <w:sz w:val="21"/>
          <w:szCs w:val="21"/>
          <w:lang w:val="en-US" w:eastAsia="zh-CN"/>
        </w:rPr>
        <w:t>Study of its types and conjunctions</w:t>
      </w:r>
    </w:p>
    <w:p>
      <w:pPr>
        <w:spacing w:line="240" w:lineRule="auto"/>
        <w:rPr>
          <w:rFonts w:hint="eastAsia"/>
          <w:b/>
          <w:color w:val="auto"/>
          <w:sz w:val="21"/>
          <w:szCs w:val="21"/>
        </w:rPr>
      </w:pPr>
      <w:bookmarkStart w:id="0" w:name="_GoBack"/>
      <w:r>
        <w:drawing>
          <wp:anchor distT="0" distB="0" distL="114300" distR="114300" simplePos="0" relativeHeight="251659264" behindDoc="0" locked="0" layoutInCell="1" allowOverlap="1">
            <wp:simplePos x="0" y="0"/>
            <wp:positionH relativeFrom="column">
              <wp:posOffset>133985</wp:posOffset>
            </wp:positionH>
            <wp:positionV relativeFrom="paragraph">
              <wp:posOffset>108585</wp:posOffset>
            </wp:positionV>
            <wp:extent cx="5770245" cy="3173095"/>
            <wp:effectExtent l="0" t="0" r="1905" b="8255"/>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5"/>
                    <a:srcRect l="717" t="1181" r="509" b="825"/>
                    <a:stretch>
                      <a:fillRect/>
                    </a:stretch>
                  </pic:blipFill>
                  <pic:spPr>
                    <a:xfrm>
                      <a:off x="0" y="0"/>
                      <a:ext cx="5770245" cy="3173095"/>
                    </a:xfrm>
                    <a:prstGeom prst="rect">
                      <a:avLst/>
                    </a:prstGeom>
                    <a:noFill/>
                    <a:ln>
                      <a:noFill/>
                    </a:ln>
                  </pic:spPr>
                </pic:pic>
              </a:graphicData>
            </a:graphic>
          </wp:anchor>
        </w:drawing>
      </w:r>
      <w:bookmarkEnd w:id="0"/>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pStyle w:val="2"/>
        <w:rPr>
          <w:rFonts w:hint="eastAsia"/>
          <w:b/>
          <w:color w:val="auto"/>
          <w:sz w:val="21"/>
          <w:szCs w:val="21"/>
        </w:rPr>
      </w:pPr>
    </w:p>
    <w:p>
      <w:pPr>
        <w:spacing w:line="240" w:lineRule="auto"/>
        <w:rPr>
          <w:rFonts w:hint="eastAsia"/>
          <w:b/>
          <w:color w:val="auto"/>
          <w:sz w:val="21"/>
          <w:szCs w:val="21"/>
        </w:rPr>
      </w:pPr>
      <w:r>
        <w:rPr>
          <w:rFonts w:hint="eastAsia"/>
          <w:b/>
          <w:color w:val="auto"/>
          <w:sz w:val="21"/>
          <w:szCs w:val="21"/>
        </w:rPr>
        <w:t>I</w:t>
      </w:r>
      <w:r>
        <w:rPr>
          <w:rFonts w:hint="eastAsia"/>
          <w:b/>
          <w:color w:val="auto"/>
          <w:sz w:val="21"/>
          <w:szCs w:val="21"/>
          <w:lang w:val="en-US" w:eastAsia="zh-CN"/>
        </w:rPr>
        <w:t>V</w:t>
      </w:r>
      <w:r>
        <w:rPr>
          <w:rFonts w:hint="eastAsia"/>
          <w:b/>
          <w:color w:val="auto"/>
          <w:sz w:val="21"/>
          <w:szCs w:val="21"/>
        </w:rPr>
        <w:t>．Self checking</w:t>
      </w:r>
    </w:p>
    <w:p>
      <w:pPr>
        <w:numPr>
          <w:ilvl w:val="0"/>
          <w:numId w:val="0"/>
        </w:numPr>
        <w:autoSpaceDE w:val="0"/>
        <w:autoSpaceDN w:val="0"/>
        <w:adjustRightInd w:val="0"/>
        <w:spacing w:line="240" w:lineRule="auto"/>
        <w:jc w:val="left"/>
        <w:rPr>
          <w:rFonts w:ascii="Times New Roman" w:hAnsi="Times New Roman"/>
          <w:b/>
          <w:bCs/>
          <w:i/>
          <w:iCs/>
          <w:color w:val="000000" w:themeColor="text1"/>
          <w:sz w:val="21"/>
          <w:szCs w:val="21"/>
        </w:rPr>
      </w:pPr>
      <w:r>
        <w:rPr>
          <w:rFonts w:hint="eastAsia" w:ascii="Times New Roman" w:hAnsi="Times New Roman"/>
          <w:b/>
          <w:bCs/>
          <w:i/>
          <w:iCs/>
          <w:color w:val="000000" w:themeColor="text1"/>
          <w:sz w:val="21"/>
          <w:szCs w:val="21"/>
          <w:lang w:val="en-US" w:eastAsia="zh-CN"/>
        </w:rPr>
        <w:t>A. Read</w:t>
      </w:r>
      <w:r>
        <w:rPr>
          <w:rFonts w:hint="eastAsia" w:ascii="Times New Roman" w:hAnsi="Times New Roman"/>
          <w:b/>
          <w:bCs/>
          <w:i/>
          <w:iCs/>
          <w:color w:val="000000" w:themeColor="text1"/>
          <w:sz w:val="21"/>
          <w:szCs w:val="21"/>
        </w:rPr>
        <w:t xml:space="preserve"> </w:t>
      </w:r>
      <w:r>
        <w:rPr>
          <w:rFonts w:hint="eastAsia" w:ascii="Times New Roman" w:hAnsi="Times New Roman"/>
          <w:b/>
          <w:bCs/>
          <w:i/>
          <w:iCs/>
          <w:color w:val="000000" w:themeColor="text1"/>
          <w:sz w:val="21"/>
          <w:szCs w:val="21"/>
          <w:lang w:val="en-US" w:eastAsia="zh-CN"/>
        </w:rPr>
        <w:t>the following</w:t>
      </w:r>
      <w:r>
        <w:rPr>
          <w:rFonts w:hint="eastAsia" w:ascii="Times New Roman" w:hAnsi="Times New Roman"/>
          <w:b/>
          <w:bCs/>
          <w:i/>
          <w:iCs/>
          <w:color w:val="000000" w:themeColor="text1"/>
          <w:sz w:val="21"/>
          <w:szCs w:val="21"/>
        </w:rPr>
        <w:t xml:space="preserve"> passage</w:t>
      </w:r>
      <w:r>
        <w:rPr>
          <w:rFonts w:hint="eastAsia" w:ascii="Times New Roman" w:hAnsi="Times New Roman"/>
          <w:b/>
          <w:bCs/>
          <w:i/>
          <w:iCs/>
          <w:color w:val="000000" w:themeColor="text1"/>
          <w:sz w:val="21"/>
          <w:szCs w:val="21"/>
          <w:lang w:val="en-US" w:eastAsia="zh-CN"/>
        </w:rPr>
        <w:t xml:space="preserve"> and </w:t>
      </w:r>
      <w:r>
        <w:rPr>
          <w:rFonts w:ascii="Times New Roman" w:hAnsi="Times New Roman"/>
          <w:b/>
          <w:bCs/>
          <w:i/>
          <w:iCs/>
          <w:color w:val="000000"/>
          <w:kern w:val="0"/>
          <w:sz w:val="21"/>
          <w:szCs w:val="21"/>
        </w:rPr>
        <w:t>underline the adverbial clauses</w:t>
      </w:r>
      <w:r>
        <w:rPr>
          <w:rFonts w:hint="eastAsia" w:ascii="Times New Roman" w:hAnsi="Times New Roman"/>
          <w:b/>
          <w:bCs/>
          <w:i/>
          <w:iCs/>
          <w:color w:val="000000"/>
          <w:kern w:val="0"/>
          <w:sz w:val="21"/>
          <w:szCs w:val="21"/>
          <w:lang w:val="en-US" w:eastAsia="zh-CN"/>
        </w:rPr>
        <w:t xml:space="preserve">, </w:t>
      </w:r>
      <w:r>
        <w:rPr>
          <w:rFonts w:ascii="Times New Roman" w:hAnsi="Times New Roman"/>
          <w:b/>
          <w:bCs/>
          <w:i/>
          <w:iCs/>
          <w:color w:val="000000"/>
          <w:kern w:val="0"/>
          <w:sz w:val="21"/>
          <w:szCs w:val="21"/>
        </w:rPr>
        <w:t>tell</w:t>
      </w:r>
      <w:r>
        <w:rPr>
          <w:rFonts w:hint="eastAsia" w:ascii="Times New Roman" w:hAnsi="Times New Roman"/>
          <w:b/>
          <w:bCs/>
          <w:i/>
          <w:iCs/>
          <w:color w:val="000000"/>
          <w:kern w:val="0"/>
          <w:sz w:val="21"/>
          <w:szCs w:val="21"/>
          <w:lang w:val="en-US" w:eastAsia="zh-CN"/>
        </w:rPr>
        <w:t>ing</w:t>
      </w:r>
      <w:r>
        <w:rPr>
          <w:rFonts w:ascii="Times New Roman" w:hAnsi="Times New Roman"/>
          <w:b/>
          <w:bCs/>
          <w:i/>
          <w:iCs/>
          <w:color w:val="000000"/>
          <w:kern w:val="0"/>
          <w:sz w:val="21"/>
          <w:szCs w:val="21"/>
        </w:rPr>
        <w:t xml:space="preserve"> which type of adverbial clause it is</w:t>
      </w:r>
      <w:r>
        <w:rPr>
          <w:rFonts w:hint="eastAsia" w:ascii="Times New Roman" w:hAnsi="Times New Roman"/>
          <w:b/>
          <w:bCs/>
          <w:i/>
          <w:iCs/>
          <w:color w:val="000000"/>
          <w:kern w:val="0"/>
          <w:sz w:val="21"/>
          <w:szCs w:val="21"/>
          <w:lang w:val="en-US" w:eastAsia="zh-CN"/>
        </w:rPr>
        <w:t>.</w:t>
      </w:r>
      <w:r>
        <w:rPr>
          <w:rFonts w:hint="eastAsia" w:ascii="Times New Roman" w:hAnsi="Times New Roman"/>
          <w:b/>
          <w:bCs/>
          <w:i/>
          <w:iCs/>
          <w:color w:val="000000" w:themeColor="text1"/>
          <w:sz w:val="21"/>
          <w:szCs w:val="21"/>
        </w:rPr>
        <w:t xml:space="preserve"> </w:t>
      </w:r>
    </w:p>
    <w:p>
      <w:pPr>
        <w:autoSpaceDE w:val="0"/>
        <w:autoSpaceDN w:val="0"/>
        <w:adjustRightInd w:val="0"/>
        <w:spacing w:line="240" w:lineRule="auto"/>
        <w:jc w:val="left"/>
        <w:rPr>
          <w:rFonts w:hint="eastAsia"/>
          <w:sz w:val="21"/>
          <w:szCs w:val="21"/>
          <w:lang w:val="en-US" w:eastAsia="zh-CN"/>
        </w:rPr>
      </w:pPr>
      <w:r>
        <w:rPr>
          <w:rFonts w:ascii="Times New Roman" w:hAnsi="Times New Roman"/>
          <w:sz w:val="21"/>
          <w:szCs w:val="21"/>
        </w:rPr>
        <w:t>On a winter afternoon, we walked along the Huangpu River though a cold wind was blowing. Clouds moved across the sky and at times hid the tip of the Oriental Pearl Tower. We talked as we walked. We tried to let go of our thoughts about study yet they kept creeping into our conversations. We walked for about an hour before we headed back to school.</w:t>
      </w:r>
      <w:r>
        <w:rPr>
          <w:rFonts w:hint="eastAsia"/>
          <w:sz w:val="21"/>
          <w:szCs w:val="21"/>
          <w:lang w:val="en-US" w:eastAsia="zh-CN"/>
        </w:rPr>
        <w:t xml:space="preserve"> </w:t>
      </w:r>
    </w:p>
    <w:p>
      <w:pPr>
        <w:pStyle w:val="2"/>
        <w:rPr>
          <w:rFonts w:hint="default"/>
          <w:lang w:val="en-US" w:eastAsia="zh-CN"/>
        </w:rPr>
      </w:pPr>
      <w:r>
        <w:rPr>
          <w:rFonts w:hint="eastAsia"/>
          <w:lang w:val="en-US" w:eastAsia="zh-CN"/>
        </w:rPr>
        <w:t>B. Exploring the following questions</w:t>
      </w:r>
    </w:p>
    <w:p>
      <w:pPr>
        <w:numPr>
          <w:ilvl w:val="0"/>
          <w:numId w:val="3"/>
        </w:numPr>
        <w:spacing w:line="240" w:lineRule="auto"/>
        <w:ind w:leftChars="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How is an adverbial clause formed?</w:t>
      </w:r>
      <w:r>
        <w:rPr>
          <w:rFonts w:hint="eastAsia" w:ascii="Times New Roman" w:hAnsi="Times New Roman" w:cs="Times New Roman"/>
          <w:sz w:val="21"/>
          <w:szCs w:val="21"/>
          <w:lang w:val="en-US" w:eastAsia="zh-CN"/>
        </w:rPr>
        <w:t xml:space="preserve"> （状语从句的句式结构）</w:t>
      </w:r>
    </w:p>
    <w:p>
      <w:pPr>
        <w:spacing w:line="240" w:lineRule="auto"/>
        <w:ind w:firstLine="210" w:firstLineChars="10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___________________________</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2). </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________________________________</w:t>
      </w:r>
    </w:p>
    <w:p>
      <w:pPr>
        <w:numPr>
          <w:ilvl w:val="0"/>
          <w:numId w:val="0"/>
        </w:numPr>
        <w:spacing w:line="240" w:lineRule="auto"/>
        <w:ind w:left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2. </w:t>
      </w:r>
      <w:r>
        <w:rPr>
          <w:rFonts w:hint="default" w:ascii="Times New Roman" w:hAnsi="Times New Roman" w:cs="Times New Roman"/>
          <w:sz w:val="21"/>
          <w:szCs w:val="21"/>
          <w:lang w:val="en-US" w:eastAsia="zh-CN"/>
        </w:rPr>
        <w:t>Why is an adverbial clause needed in English?</w:t>
      </w:r>
      <w:r>
        <w:rPr>
          <w:rFonts w:hint="eastAsia" w:ascii="Times New Roman" w:hAnsi="Times New Roman" w:cs="Times New Roman"/>
          <w:sz w:val="21"/>
          <w:szCs w:val="21"/>
          <w:lang w:val="en-US" w:eastAsia="zh-CN"/>
        </w:rPr>
        <w:t xml:space="preserve"> (状语从句的句法功能）</w:t>
      </w:r>
    </w:p>
    <w:p>
      <w:pPr>
        <w:numPr>
          <w:ilvl w:val="0"/>
          <w:numId w:val="0"/>
        </w:numPr>
        <w:spacing w:line="240" w:lineRule="auto"/>
        <w:ind w:left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3. </w:t>
      </w:r>
      <w:r>
        <w:rPr>
          <w:rFonts w:hint="default" w:ascii="Times New Roman" w:hAnsi="Times New Roman" w:cs="Times New Roman"/>
          <w:sz w:val="21"/>
          <w:szCs w:val="21"/>
          <w:lang w:val="en-US" w:eastAsia="zh-CN"/>
        </w:rPr>
        <w:t>How should we deal with an adverbial clause?</w:t>
      </w:r>
      <w:r>
        <w:rPr>
          <w:rFonts w:hint="eastAsia" w:ascii="Times New Roman" w:hAnsi="Times New Roman" w:cs="Times New Roman"/>
          <w:sz w:val="21"/>
          <w:szCs w:val="21"/>
          <w:lang w:val="en-US" w:eastAsia="zh-CN"/>
        </w:rPr>
        <w:t xml:space="preserve"> （状语从句的解题策略）</w:t>
      </w:r>
    </w:p>
    <w:p>
      <w:pPr>
        <w:keepNext w:val="0"/>
        <w:keepLines w:val="0"/>
        <w:pageBreakBefore w:val="0"/>
        <w:widowControl w:val="0"/>
        <w:kinsoku/>
        <w:wordWrap/>
        <w:overflowPunct/>
        <w:topLinePunct w:val="0"/>
        <w:autoSpaceDE/>
        <w:autoSpaceDN/>
        <w:bidi w:val="0"/>
        <w:adjustRightInd/>
        <w:snapToGrid/>
        <w:spacing w:line="120" w:lineRule="exact"/>
        <w:textAlignment w:val="auto"/>
        <w:rPr>
          <w:rFonts w:hint="default"/>
          <w:b w:val="0"/>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b/>
          <w:color w:val="auto"/>
          <w:sz w:val="21"/>
          <w:szCs w:val="21"/>
        </w:rPr>
      </w:pPr>
      <w:r>
        <w:rPr>
          <w:rFonts w:hint="eastAsia"/>
          <w:b/>
          <w:color w:val="auto"/>
          <w:sz w:val="21"/>
          <w:szCs w:val="21"/>
        </w:rPr>
        <w:t>微视频观看记录表</w:t>
      </w:r>
    </w:p>
    <w:tbl>
      <w:tblPr>
        <w:tblStyle w:val="11"/>
        <w:tblW w:w="9576" w:type="dxa"/>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2907"/>
        <w:gridCol w:w="1441"/>
        <w:gridCol w:w="2284"/>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26" w:type="dxa"/>
            <w:gridSpan w:val="2"/>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color w:val="auto"/>
                <w:sz w:val="21"/>
                <w:szCs w:val="21"/>
              </w:rPr>
            </w:pPr>
            <w:r>
              <w:rPr>
                <w:rFonts w:hint="eastAsia"/>
                <w:color w:val="auto"/>
                <w:sz w:val="21"/>
                <w:szCs w:val="21"/>
              </w:rPr>
              <w:t>观 看 时 间</w:t>
            </w:r>
          </w:p>
        </w:tc>
        <w:tc>
          <w:tcPr>
            <w:tcW w:w="1441"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color w:val="auto"/>
                <w:sz w:val="21"/>
                <w:szCs w:val="21"/>
              </w:rPr>
            </w:pPr>
            <w:r>
              <w:rPr>
                <w:rFonts w:hint="eastAsia"/>
                <w:color w:val="auto"/>
                <w:sz w:val="21"/>
                <w:szCs w:val="21"/>
              </w:rPr>
              <w:t>观 看 设 备</w:t>
            </w:r>
          </w:p>
        </w:tc>
        <w:tc>
          <w:tcPr>
            <w:tcW w:w="2284"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color w:val="auto"/>
                <w:sz w:val="21"/>
                <w:szCs w:val="21"/>
              </w:rPr>
            </w:pPr>
            <w:r>
              <w:rPr>
                <w:rFonts w:hint="eastAsia"/>
                <w:color w:val="auto"/>
                <w:sz w:val="21"/>
                <w:szCs w:val="21"/>
              </w:rPr>
              <w:t>观 看 效 果</w:t>
            </w:r>
          </w:p>
        </w:tc>
        <w:tc>
          <w:tcPr>
            <w:tcW w:w="1425"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color w:val="auto"/>
                <w:sz w:val="21"/>
                <w:szCs w:val="21"/>
              </w:rPr>
            </w:pPr>
            <w:r>
              <w:rPr>
                <w:rFonts w:hint="eastAsia"/>
                <w:color w:val="auto"/>
                <w:sz w:val="21"/>
                <w:szCs w:val="21"/>
              </w:rPr>
              <w:t>观看监督人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26" w:type="dxa"/>
            <w:gridSpan w:val="2"/>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color w:val="auto"/>
                <w:sz w:val="21"/>
                <w:szCs w:val="21"/>
              </w:rPr>
            </w:pPr>
            <w:r>
              <w:rPr>
                <w:rFonts w:hint="eastAsia"/>
                <w:color w:val="auto"/>
                <w:sz w:val="21"/>
                <w:szCs w:val="21"/>
              </w:rPr>
              <w:t xml:space="preserve">________年_____月______日 </w:t>
            </w:r>
            <w:r>
              <w:rPr>
                <w:rFonts w:hint="eastAsia"/>
                <w:color w:val="auto"/>
                <w:sz w:val="21"/>
                <w:szCs w:val="21"/>
                <w:u w:val="single"/>
              </w:rPr>
              <w:t xml:space="preserve">       ~      </w:t>
            </w:r>
          </w:p>
        </w:tc>
        <w:tc>
          <w:tcPr>
            <w:tcW w:w="1441"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color w:val="auto"/>
                <w:sz w:val="21"/>
                <w:szCs w:val="21"/>
              </w:rPr>
            </w:pPr>
          </w:p>
        </w:tc>
        <w:tc>
          <w:tcPr>
            <w:tcW w:w="2284"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color w:val="auto"/>
                <w:sz w:val="21"/>
                <w:szCs w:val="21"/>
              </w:rPr>
            </w:pPr>
            <w:r>
              <w:rPr>
                <w:rFonts w:hint="eastAsia"/>
                <w:color w:val="auto"/>
                <w:sz w:val="21"/>
                <w:szCs w:val="21"/>
              </w:rPr>
              <w:t>好 / 较好 / 一般 / 差</w:t>
            </w:r>
          </w:p>
        </w:tc>
        <w:tc>
          <w:tcPr>
            <w:tcW w:w="1425"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9"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color w:val="auto"/>
                <w:sz w:val="21"/>
                <w:szCs w:val="21"/>
              </w:rPr>
            </w:pPr>
            <w:r>
              <w:rPr>
                <w:rFonts w:hint="eastAsia"/>
                <w:color w:val="auto"/>
                <w:sz w:val="21"/>
                <w:szCs w:val="21"/>
              </w:rPr>
              <w:t>观后存在问题</w:t>
            </w:r>
          </w:p>
        </w:tc>
        <w:tc>
          <w:tcPr>
            <w:tcW w:w="8057" w:type="dxa"/>
            <w:gridSpan w:val="4"/>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color w:val="auto"/>
                <w:sz w:val="21"/>
                <w:szCs w:val="21"/>
              </w:rPr>
            </w:pPr>
          </w:p>
        </w:tc>
      </w:tr>
    </w:tbl>
    <w:p>
      <w:pPr>
        <w:keepNext w:val="0"/>
        <w:keepLines w:val="0"/>
        <w:pageBreakBefore w:val="0"/>
        <w:widowControl w:val="0"/>
        <w:kinsoku/>
        <w:wordWrap/>
        <w:overflowPunct/>
        <w:topLinePunct w:val="0"/>
        <w:autoSpaceDE/>
        <w:autoSpaceDN/>
        <w:bidi w:val="0"/>
        <w:adjustRightInd/>
        <w:snapToGrid/>
        <w:spacing w:line="40" w:lineRule="exact"/>
        <w:jc w:val="both"/>
        <w:textAlignment w:val="auto"/>
        <w:rPr>
          <w:rFonts w:hint="eastAsia"/>
          <w:i/>
          <w:color w:val="auto"/>
          <w:sz w:val="24"/>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oneSerifStd-Medium">
    <w:altName w:val="Times New Roman"/>
    <w:panose1 w:val="00000000000000000000"/>
    <w:charset w:val="00"/>
    <w:family w:val="roman"/>
    <w:pitch w:val="default"/>
    <w:sig w:usb0="00000000" w:usb1="00000000" w:usb2="00000000" w:usb3="00000000" w:csb0="00000000" w:csb1="00000000"/>
  </w:font>
  <w:font w:name="StoneSansStd-MediumItalic">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MS Mincho">
    <w:altName w:val="Segoe Print"/>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603F01FF" w:csb1="FFFF0000"/>
  </w:font>
  <w:font w:name="undefined">
    <w:altName w:val="Segoe Print"/>
    <w:panose1 w:val="00000000000000000000"/>
    <w:charset w:val="00"/>
    <w:family w:val="auto"/>
    <w:pitch w:val="default"/>
    <w:sig w:usb0="00000000" w:usb1="00000000" w:usb2="00000000" w:usb3="00000000" w:csb0="00000000" w:csb1="00000000"/>
  </w:font>
  <w:font w:name="Arial Narrow">
    <w:altName w:val="Arial"/>
    <w:panose1 w:val="020B0606020202030204"/>
    <w:charset w:val="00"/>
    <w:family w:val="swiss"/>
    <w:pitch w:val="default"/>
    <w:sig w:usb0="00000000" w:usb1="00000000" w:usb2="00000000" w:usb3="00000000" w:csb0="2000009F" w:csb1="DFD70000"/>
  </w:font>
  <w:font w:name="仿宋_GB2312">
    <w:altName w:val="仿宋"/>
    <w:panose1 w:val="02010609030101010101"/>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C619EE"/>
    <w:multiLevelType w:val="singleLevel"/>
    <w:tmpl w:val="80C619EE"/>
    <w:lvl w:ilvl="0" w:tentative="0">
      <w:start w:val="1"/>
      <w:numFmt w:val="upperRoman"/>
      <w:suff w:val="space"/>
      <w:lvlText w:val="%1."/>
      <w:lvlJc w:val="left"/>
    </w:lvl>
  </w:abstractNum>
  <w:abstractNum w:abstractNumId="1">
    <w:nsid w:val="A65FA130"/>
    <w:multiLevelType w:val="singleLevel"/>
    <w:tmpl w:val="A65FA130"/>
    <w:lvl w:ilvl="0" w:tentative="0">
      <w:start w:val="1"/>
      <w:numFmt w:val="decimal"/>
      <w:suff w:val="space"/>
      <w:lvlText w:val="%1."/>
      <w:lvlJc w:val="left"/>
    </w:lvl>
  </w:abstractNum>
  <w:abstractNum w:abstractNumId="2">
    <w:nsid w:val="2B6ACC30"/>
    <w:multiLevelType w:val="singleLevel"/>
    <w:tmpl w:val="2B6ACC30"/>
    <w:lvl w:ilvl="0" w:tentative="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92"/>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MyOTRlMGUxOTYyOWY5MTU4MWU2NzAwMDc1YjQ5OGIifQ=="/>
  </w:docVars>
  <w:rsids>
    <w:rsidRoot w:val="00172A27"/>
    <w:rsid w:val="00046875"/>
    <w:rsid w:val="000627C5"/>
    <w:rsid w:val="000A0D00"/>
    <w:rsid w:val="000E455F"/>
    <w:rsid w:val="00361690"/>
    <w:rsid w:val="00505CC1"/>
    <w:rsid w:val="00592D21"/>
    <w:rsid w:val="00596A50"/>
    <w:rsid w:val="005D0639"/>
    <w:rsid w:val="00746C97"/>
    <w:rsid w:val="00771B2A"/>
    <w:rsid w:val="00810CD3"/>
    <w:rsid w:val="00876EC4"/>
    <w:rsid w:val="008C18A1"/>
    <w:rsid w:val="008E12F0"/>
    <w:rsid w:val="009D0DDE"/>
    <w:rsid w:val="00A53999"/>
    <w:rsid w:val="00B4784B"/>
    <w:rsid w:val="00B90879"/>
    <w:rsid w:val="00BA2AED"/>
    <w:rsid w:val="00BF7E7A"/>
    <w:rsid w:val="00CF5AE8"/>
    <w:rsid w:val="00D441E6"/>
    <w:rsid w:val="00D5227A"/>
    <w:rsid w:val="00DF0C78"/>
    <w:rsid w:val="00E32F59"/>
    <w:rsid w:val="00EF541F"/>
    <w:rsid w:val="01E4079E"/>
    <w:rsid w:val="037151E1"/>
    <w:rsid w:val="041D42E4"/>
    <w:rsid w:val="04243DB5"/>
    <w:rsid w:val="045F4253"/>
    <w:rsid w:val="04F15732"/>
    <w:rsid w:val="05E43015"/>
    <w:rsid w:val="06021ED4"/>
    <w:rsid w:val="067B1B64"/>
    <w:rsid w:val="076127A8"/>
    <w:rsid w:val="080A0B32"/>
    <w:rsid w:val="09976DC4"/>
    <w:rsid w:val="09D64FF0"/>
    <w:rsid w:val="0AF30DA4"/>
    <w:rsid w:val="0B2D2298"/>
    <w:rsid w:val="0BA15CEB"/>
    <w:rsid w:val="0BB9484E"/>
    <w:rsid w:val="0CF32C2C"/>
    <w:rsid w:val="0D682F64"/>
    <w:rsid w:val="0DDC5ED0"/>
    <w:rsid w:val="0EBD2F2D"/>
    <w:rsid w:val="0F025171"/>
    <w:rsid w:val="101F16AC"/>
    <w:rsid w:val="105E046A"/>
    <w:rsid w:val="10726430"/>
    <w:rsid w:val="10D70287"/>
    <w:rsid w:val="11E22EC3"/>
    <w:rsid w:val="12116D78"/>
    <w:rsid w:val="12247FB2"/>
    <w:rsid w:val="131A5563"/>
    <w:rsid w:val="137E1492"/>
    <w:rsid w:val="14C02376"/>
    <w:rsid w:val="152B6DB2"/>
    <w:rsid w:val="15CA406F"/>
    <w:rsid w:val="173F7C7E"/>
    <w:rsid w:val="17490C8A"/>
    <w:rsid w:val="175E4068"/>
    <w:rsid w:val="18502F73"/>
    <w:rsid w:val="18A26CD6"/>
    <w:rsid w:val="18DF0923"/>
    <w:rsid w:val="19131002"/>
    <w:rsid w:val="19294C0C"/>
    <w:rsid w:val="1AA13E07"/>
    <w:rsid w:val="1C08049F"/>
    <w:rsid w:val="1CFF2872"/>
    <w:rsid w:val="1D0C7C22"/>
    <w:rsid w:val="1D214EDE"/>
    <w:rsid w:val="1D741997"/>
    <w:rsid w:val="1E675F3A"/>
    <w:rsid w:val="1EE6002D"/>
    <w:rsid w:val="1EFA0660"/>
    <w:rsid w:val="1FD40362"/>
    <w:rsid w:val="203942EC"/>
    <w:rsid w:val="20521A54"/>
    <w:rsid w:val="2066113B"/>
    <w:rsid w:val="20B64BC3"/>
    <w:rsid w:val="22300A8F"/>
    <w:rsid w:val="23C91E2B"/>
    <w:rsid w:val="25884199"/>
    <w:rsid w:val="267E5663"/>
    <w:rsid w:val="26ED19A3"/>
    <w:rsid w:val="2864476D"/>
    <w:rsid w:val="28CD19BB"/>
    <w:rsid w:val="298703B0"/>
    <w:rsid w:val="29B4484A"/>
    <w:rsid w:val="29D42D74"/>
    <w:rsid w:val="2A0E5A6E"/>
    <w:rsid w:val="2A742AF1"/>
    <w:rsid w:val="2A810068"/>
    <w:rsid w:val="2AD92680"/>
    <w:rsid w:val="2BFE5314"/>
    <w:rsid w:val="2C337478"/>
    <w:rsid w:val="2C435628"/>
    <w:rsid w:val="2CBD2B27"/>
    <w:rsid w:val="2D4A5D8B"/>
    <w:rsid w:val="2D6B5BB2"/>
    <w:rsid w:val="2EB049B6"/>
    <w:rsid w:val="2ED350EC"/>
    <w:rsid w:val="3048757B"/>
    <w:rsid w:val="30C35DBF"/>
    <w:rsid w:val="315738F8"/>
    <w:rsid w:val="318855A3"/>
    <w:rsid w:val="31994BEB"/>
    <w:rsid w:val="31B16548"/>
    <w:rsid w:val="32463124"/>
    <w:rsid w:val="32E94E55"/>
    <w:rsid w:val="32FA5B5D"/>
    <w:rsid w:val="33C21692"/>
    <w:rsid w:val="34416F30"/>
    <w:rsid w:val="34A04127"/>
    <w:rsid w:val="35DC14BB"/>
    <w:rsid w:val="36343CDE"/>
    <w:rsid w:val="36453593"/>
    <w:rsid w:val="36462E68"/>
    <w:rsid w:val="36742581"/>
    <w:rsid w:val="37171210"/>
    <w:rsid w:val="37452F42"/>
    <w:rsid w:val="39E04A44"/>
    <w:rsid w:val="39F76751"/>
    <w:rsid w:val="3A541B4C"/>
    <w:rsid w:val="3A5821BC"/>
    <w:rsid w:val="3BB76A85"/>
    <w:rsid w:val="3DEB1AF2"/>
    <w:rsid w:val="3E2A542B"/>
    <w:rsid w:val="3E4D3363"/>
    <w:rsid w:val="3E5467E7"/>
    <w:rsid w:val="40042BB1"/>
    <w:rsid w:val="40EF13AA"/>
    <w:rsid w:val="40FC4AE5"/>
    <w:rsid w:val="413963D3"/>
    <w:rsid w:val="418D7ED5"/>
    <w:rsid w:val="4301530A"/>
    <w:rsid w:val="441D3743"/>
    <w:rsid w:val="45B071B1"/>
    <w:rsid w:val="460167CB"/>
    <w:rsid w:val="46274A64"/>
    <w:rsid w:val="464F1FC5"/>
    <w:rsid w:val="467F21AA"/>
    <w:rsid w:val="468054CC"/>
    <w:rsid w:val="482857F7"/>
    <w:rsid w:val="48D504A7"/>
    <w:rsid w:val="495A0CAC"/>
    <w:rsid w:val="49FB2E52"/>
    <w:rsid w:val="4AAF3F62"/>
    <w:rsid w:val="4B8B25F3"/>
    <w:rsid w:val="4B954AE4"/>
    <w:rsid w:val="4BEB3054"/>
    <w:rsid w:val="4E027670"/>
    <w:rsid w:val="4E1B699A"/>
    <w:rsid w:val="4E800998"/>
    <w:rsid w:val="4EF2507D"/>
    <w:rsid w:val="50CD0EEC"/>
    <w:rsid w:val="51D22CC3"/>
    <w:rsid w:val="51E74A1A"/>
    <w:rsid w:val="52497B10"/>
    <w:rsid w:val="528F16FC"/>
    <w:rsid w:val="52BB4751"/>
    <w:rsid w:val="53AA2812"/>
    <w:rsid w:val="543A1050"/>
    <w:rsid w:val="5681771C"/>
    <w:rsid w:val="568863A2"/>
    <w:rsid w:val="5814071D"/>
    <w:rsid w:val="58A67C1C"/>
    <w:rsid w:val="59653481"/>
    <w:rsid w:val="5A444950"/>
    <w:rsid w:val="5A5A0E47"/>
    <w:rsid w:val="5A6E1351"/>
    <w:rsid w:val="5A820063"/>
    <w:rsid w:val="5A8A7745"/>
    <w:rsid w:val="5A9338F3"/>
    <w:rsid w:val="5AEB7F90"/>
    <w:rsid w:val="5B1F58B2"/>
    <w:rsid w:val="5B557525"/>
    <w:rsid w:val="5B6139D7"/>
    <w:rsid w:val="5BEA10D2"/>
    <w:rsid w:val="5C406191"/>
    <w:rsid w:val="5CF12CB1"/>
    <w:rsid w:val="5DA14CA4"/>
    <w:rsid w:val="5E6924F0"/>
    <w:rsid w:val="5ECB022A"/>
    <w:rsid w:val="5F08322C"/>
    <w:rsid w:val="5F705A3C"/>
    <w:rsid w:val="5FCD0629"/>
    <w:rsid w:val="620D6DAC"/>
    <w:rsid w:val="62B8657D"/>
    <w:rsid w:val="6323782A"/>
    <w:rsid w:val="65864B9B"/>
    <w:rsid w:val="659F26D1"/>
    <w:rsid w:val="66DE0568"/>
    <w:rsid w:val="677A0EB9"/>
    <w:rsid w:val="67A91325"/>
    <w:rsid w:val="67B02D97"/>
    <w:rsid w:val="67E936DA"/>
    <w:rsid w:val="67EE1EE5"/>
    <w:rsid w:val="685017A0"/>
    <w:rsid w:val="685122E4"/>
    <w:rsid w:val="695F6A02"/>
    <w:rsid w:val="6979255A"/>
    <w:rsid w:val="6AA1082C"/>
    <w:rsid w:val="6B0058CD"/>
    <w:rsid w:val="6B87748B"/>
    <w:rsid w:val="6BDF4CC9"/>
    <w:rsid w:val="6C354F35"/>
    <w:rsid w:val="6D1C3CC6"/>
    <w:rsid w:val="6D4C2595"/>
    <w:rsid w:val="6D5E47B4"/>
    <w:rsid w:val="6D6B2551"/>
    <w:rsid w:val="6D9224BF"/>
    <w:rsid w:val="6D963070"/>
    <w:rsid w:val="6DF11F5F"/>
    <w:rsid w:val="6DFC0F60"/>
    <w:rsid w:val="6E1A7F6B"/>
    <w:rsid w:val="6E1F50EF"/>
    <w:rsid w:val="6E983DCC"/>
    <w:rsid w:val="6FBB000C"/>
    <w:rsid w:val="700D5716"/>
    <w:rsid w:val="706E7DD8"/>
    <w:rsid w:val="707F2C23"/>
    <w:rsid w:val="707F3236"/>
    <w:rsid w:val="713500B0"/>
    <w:rsid w:val="72992559"/>
    <w:rsid w:val="73667ADF"/>
    <w:rsid w:val="74990D95"/>
    <w:rsid w:val="750951B1"/>
    <w:rsid w:val="75587EE6"/>
    <w:rsid w:val="75714DB9"/>
    <w:rsid w:val="75BE68CA"/>
    <w:rsid w:val="760807ED"/>
    <w:rsid w:val="763E532E"/>
    <w:rsid w:val="76B472CB"/>
    <w:rsid w:val="76DD4DE8"/>
    <w:rsid w:val="77962F80"/>
    <w:rsid w:val="77BA331B"/>
    <w:rsid w:val="77EB5ED6"/>
    <w:rsid w:val="78252E40"/>
    <w:rsid w:val="78725174"/>
    <w:rsid w:val="78AB4D23"/>
    <w:rsid w:val="78F675A3"/>
    <w:rsid w:val="791009B8"/>
    <w:rsid w:val="7A1847B2"/>
    <w:rsid w:val="7A49633D"/>
    <w:rsid w:val="7AAF67FA"/>
    <w:rsid w:val="7B623D77"/>
    <w:rsid w:val="7BB24B59"/>
    <w:rsid w:val="7BB816DF"/>
    <w:rsid w:val="7BB8348D"/>
    <w:rsid w:val="7D371EF7"/>
    <w:rsid w:val="7DEB30E6"/>
    <w:rsid w:val="7E6B4CB5"/>
    <w:rsid w:val="7F4E140F"/>
    <w:rsid w:val="7FE37A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99"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hint="default" w:ascii="Times New Roman" w:hAnsi="Times New Roman" w:eastAsia="宋体" w:cs="Times New Roman"/>
      <w:kern w:val="2"/>
      <w:sz w:val="21"/>
      <w:szCs w:val="21"/>
      <w:lang w:val="en-US" w:eastAsia="zh-CN" w:bidi="ar"/>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13">
    <w:name w:val="Default Paragraph Font"/>
    <w:semiHidden/>
    <w:unhideWhenUsed/>
    <w:qFormat/>
    <w:uiPriority w:val="1"/>
  </w:style>
  <w:style w:type="table" w:default="1" w:styleId="11">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autoRedefine/>
    <w:qFormat/>
    <w:uiPriority w:val="0"/>
    <w:rPr>
      <w:b/>
      <w:bCs/>
    </w:rPr>
  </w:style>
  <w:style w:type="paragraph" w:styleId="4">
    <w:name w:val="Body Text Indent"/>
    <w:basedOn w:val="1"/>
    <w:autoRedefine/>
    <w:qFormat/>
    <w:uiPriority w:val="0"/>
    <w:pPr>
      <w:ind w:left="1680" w:hanging="1680" w:hangingChars="600"/>
      <w:jc w:val="left"/>
    </w:pPr>
    <w:rPr>
      <w:sz w:val="28"/>
    </w:rPr>
  </w:style>
  <w:style w:type="paragraph" w:styleId="5">
    <w:name w:val="Plain Text"/>
    <w:basedOn w:val="1"/>
    <w:autoRedefine/>
    <w:qFormat/>
    <w:uiPriority w:val="0"/>
    <w:rPr>
      <w:rFonts w:ascii="宋体" w:hAnsi="Courier New" w:cs="Courier New"/>
      <w:szCs w:val="21"/>
    </w:rPr>
  </w:style>
  <w:style w:type="paragraph" w:styleId="6">
    <w:name w:val="Balloon Text"/>
    <w:basedOn w:val="1"/>
    <w:link w:val="21"/>
    <w:autoRedefine/>
    <w:semiHidden/>
    <w:unhideWhenUsed/>
    <w:qFormat/>
    <w:uiPriority w:val="99"/>
    <w:rPr>
      <w:sz w:val="18"/>
      <w:szCs w:val="18"/>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3" w:lineRule="atLeast"/>
      <w:jc w:val="left"/>
    </w:pPr>
    <w:rPr>
      <w:rFonts w:ascii="Arial" w:hAnsi="Arial" w:cs="Arial"/>
      <w:kern w:val="0"/>
      <w:sz w:val="16"/>
      <w:szCs w:val="16"/>
    </w:rPr>
  </w:style>
  <w:style w:type="paragraph" w:styleId="10">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table" w:styleId="12">
    <w:name w:val="Table Grid"/>
    <w:basedOn w:val="11"/>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basedOn w:val="13"/>
    <w:autoRedefine/>
    <w:qFormat/>
    <w:uiPriority w:val="0"/>
    <w:rPr>
      <w:b/>
    </w:rPr>
  </w:style>
  <w:style w:type="character" w:styleId="15">
    <w:name w:val="page number"/>
    <w:basedOn w:val="13"/>
    <w:autoRedefine/>
    <w:qFormat/>
    <w:uiPriority w:val="0"/>
  </w:style>
  <w:style w:type="character" w:styleId="16">
    <w:name w:val="Emphasis"/>
    <w:basedOn w:val="13"/>
    <w:autoRedefine/>
    <w:qFormat/>
    <w:uiPriority w:val="99"/>
    <w:rPr>
      <w:rFonts w:cs="Times New Roman"/>
      <w:i/>
      <w:iCs/>
    </w:rPr>
  </w:style>
  <w:style w:type="character" w:styleId="17">
    <w:name w:val="Hyperlink"/>
    <w:basedOn w:val="13"/>
    <w:autoRedefine/>
    <w:qFormat/>
    <w:uiPriority w:val="0"/>
    <w:rPr>
      <w:color w:val="0000FF"/>
      <w:u w:val="single"/>
    </w:rPr>
  </w:style>
  <w:style w:type="character" w:customStyle="1" w:styleId="18">
    <w:name w:val="页眉 Char"/>
    <w:basedOn w:val="13"/>
    <w:link w:val="8"/>
    <w:autoRedefine/>
    <w:qFormat/>
    <w:uiPriority w:val="99"/>
    <w:rPr>
      <w:sz w:val="18"/>
      <w:szCs w:val="18"/>
    </w:rPr>
  </w:style>
  <w:style w:type="character" w:customStyle="1" w:styleId="19">
    <w:name w:val="页脚 Char"/>
    <w:basedOn w:val="13"/>
    <w:link w:val="7"/>
    <w:autoRedefine/>
    <w:semiHidden/>
    <w:qFormat/>
    <w:uiPriority w:val="99"/>
    <w:rPr>
      <w:sz w:val="18"/>
      <w:szCs w:val="18"/>
    </w:rPr>
  </w:style>
  <w:style w:type="paragraph" w:styleId="20">
    <w:name w:val="List Paragraph"/>
    <w:basedOn w:val="1"/>
    <w:autoRedefine/>
    <w:qFormat/>
    <w:uiPriority w:val="34"/>
    <w:pPr>
      <w:ind w:firstLine="420" w:firstLineChars="200"/>
    </w:pPr>
  </w:style>
  <w:style w:type="character" w:customStyle="1" w:styleId="21">
    <w:name w:val="批注框文本 Char"/>
    <w:basedOn w:val="13"/>
    <w:link w:val="6"/>
    <w:autoRedefine/>
    <w:semiHidden/>
    <w:qFormat/>
    <w:uiPriority w:val="99"/>
    <w:rPr>
      <w:rFonts w:ascii="Times New Roman" w:hAnsi="Times New Roman" w:eastAsia="宋体" w:cs="Times New Roman"/>
      <w:sz w:val="18"/>
      <w:szCs w:val="18"/>
    </w:rPr>
  </w:style>
  <w:style w:type="paragraph" w:styleId="22">
    <w:name w:val="No Spacing"/>
    <w:link w:val="23"/>
    <w:autoRedefine/>
    <w:qFormat/>
    <w:uiPriority w:val="1"/>
    <w:rPr>
      <w:rFonts w:asciiTheme="minorHAnsi" w:hAnsiTheme="minorHAnsi" w:eastAsiaTheme="minorEastAsia" w:cstheme="minorBidi"/>
      <w:kern w:val="0"/>
      <w:sz w:val="22"/>
      <w:szCs w:val="22"/>
      <w:lang w:val="en-US" w:eastAsia="zh-CN" w:bidi="ar-SA"/>
    </w:rPr>
  </w:style>
  <w:style w:type="character" w:customStyle="1" w:styleId="23">
    <w:name w:val="无间隔 Char"/>
    <w:basedOn w:val="13"/>
    <w:link w:val="22"/>
    <w:autoRedefine/>
    <w:qFormat/>
    <w:uiPriority w:val="1"/>
    <w:rPr>
      <w:kern w:val="0"/>
      <w:sz w:val="22"/>
    </w:rPr>
  </w:style>
  <w:style w:type="paragraph" w:customStyle="1" w:styleId="24">
    <w:name w:val="Normal"/>
    <w:basedOn w:val="1"/>
    <w:autoRedefine/>
    <w:qFormat/>
    <w:uiPriority w:val="0"/>
    <w:pPr>
      <w:keepNext w:val="0"/>
      <w:keepLines w:val="0"/>
      <w:widowControl/>
      <w:suppressLineNumbers w:val="0"/>
      <w:spacing w:before="0" w:beforeAutospacing="0" w:after="0" w:afterAutospacing="0"/>
      <w:ind w:left="0" w:right="0"/>
      <w:jc w:val="both"/>
    </w:pPr>
    <w:rPr>
      <w:rFonts w:hint="default" w:ascii="Times New Roman" w:hAnsi="Times New Roman" w:eastAsia="宋体" w:cs="Times New Roman"/>
      <w:kern w:val="2"/>
      <w:sz w:val="21"/>
      <w:szCs w:val="21"/>
      <w:lang w:val="en-US" w:eastAsia="zh-CN" w:bidi="ar"/>
    </w:rPr>
  </w:style>
  <w:style w:type="paragraph" w:customStyle="1" w:styleId="25">
    <w:name w:val="Body text|1"/>
    <w:basedOn w:val="1"/>
    <w:autoRedefine/>
    <w:qFormat/>
    <w:uiPriority w:val="0"/>
    <w:pPr>
      <w:widowControl w:val="0"/>
      <w:shd w:val="clear" w:color="auto" w:fill="auto"/>
      <w:spacing w:after="120" w:line="283" w:lineRule="auto"/>
    </w:pPr>
    <w:rPr>
      <w:u w:val="none"/>
      <w:shd w:val="clear" w:color="auto" w:fill="auto"/>
    </w:rPr>
  </w:style>
  <w:style w:type="paragraph" w:customStyle="1" w:styleId="26">
    <w:name w:val="Body text|2"/>
    <w:basedOn w:val="1"/>
    <w:autoRedefine/>
    <w:qFormat/>
    <w:uiPriority w:val="0"/>
    <w:pPr>
      <w:keepNext w:val="0"/>
      <w:keepLines w:val="0"/>
      <w:widowControl w:val="0"/>
      <w:suppressLineNumbers w:val="0"/>
      <w:spacing w:after="100" w:afterAutospacing="0" w:line="273" w:lineRule="auto"/>
      <w:jc w:val="left"/>
    </w:pPr>
    <w:rPr>
      <w:rFonts w:hint="default" w:ascii="Times New Roman" w:hAnsi="Times New Roman" w:eastAsia="宋体" w:cs="Times New Roman"/>
      <w:kern w:val="0"/>
      <w:sz w:val="20"/>
      <w:szCs w:val="20"/>
      <w:lang w:val="en-US" w:eastAsia="zh-CN" w:bidi="ar"/>
    </w:rPr>
  </w:style>
  <w:style w:type="paragraph" w:customStyle="1" w:styleId="27">
    <w:name w:val="彩色列表 - 强调文字颜色 11"/>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cs="Times New Roman"/>
      <w:kern w:val="2"/>
      <w:sz w:val="21"/>
      <w:szCs w:val="21"/>
      <w:lang w:val="en-US" w:eastAsia="zh-CN" w:bidi="ar"/>
    </w:rPr>
  </w:style>
  <w:style w:type="paragraph" w:customStyle="1" w:styleId="28">
    <w:name w:val="Body text|3"/>
    <w:basedOn w:val="1"/>
    <w:autoRedefine/>
    <w:qFormat/>
    <w:uiPriority w:val="0"/>
    <w:pPr>
      <w:widowControl w:val="0"/>
      <w:shd w:val="clear" w:color="auto" w:fill="auto"/>
      <w:spacing w:after="60" w:line="286" w:lineRule="auto"/>
      <w:ind w:left="220"/>
    </w:pPr>
    <w:rPr>
      <w:sz w:val="20"/>
      <w:szCs w:val="20"/>
      <w:u w:val="none"/>
      <w:shd w:val="clear" w:color="auto" w:fill="auto"/>
    </w:rPr>
  </w:style>
  <w:style w:type="character" w:customStyle="1" w:styleId="29">
    <w:name w:val="10"/>
    <w:basedOn w:val="13"/>
    <w:autoRedefine/>
    <w:qFormat/>
    <w:uiPriority w:val="0"/>
    <w:rPr>
      <w:rFonts w:hint="default" w:ascii="Calibri" w:hAnsi="Calibri" w:cs="Calibri"/>
    </w:rPr>
  </w:style>
  <w:style w:type="character" w:customStyle="1" w:styleId="30">
    <w:name w:val="15"/>
    <w:basedOn w:val="13"/>
    <w:autoRedefine/>
    <w:qFormat/>
    <w:uiPriority w:val="0"/>
    <w:rPr>
      <w:rFonts w:hint="default" w:ascii="Calibri" w:hAnsi="Calibri" w:cs="Calibri"/>
      <w:vertAlign w:val="superscript"/>
    </w:rPr>
  </w:style>
  <w:style w:type="paragraph" w:customStyle="1" w:styleId="31">
    <w:name w:val="Other|1"/>
    <w:basedOn w:val="1"/>
    <w:autoRedefine/>
    <w:qFormat/>
    <w:uiPriority w:val="0"/>
    <w:pPr>
      <w:keepNext w:val="0"/>
      <w:keepLines w:val="0"/>
      <w:widowControl w:val="0"/>
      <w:suppressLineNumbers w:val="0"/>
      <w:spacing w:after="120" w:afterAutospacing="0" w:line="280" w:lineRule="auto"/>
      <w:jc w:val="both"/>
    </w:pPr>
    <w:rPr>
      <w:rFonts w:hint="default" w:ascii="Calibri" w:hAnsi="Calibri" w:eastAsia="宋体" w:cs="Times New Roman"/>
      <w:kern w:val="2"/>
      <w:sz w:val="21"/>
      <w:szCs w:val="21"/>
      <w:lang w:val="en-US" w:eastAsia="zh-CN" w:bidi="ar"/>
    </w:rPr>
  </w:style>
  <w:style w:type="paragraph" w:customStyle="1" w:styleId="32">
    <w:name w:val="Heading #7|1"/>
    <w:basedOn w:val="1"/>
    <w:autoRedefine/>
    <w:qFormat/>
    <w:uiPriority w:val="0"/>
    <w:pPr>
      <w:keepNext w:val="0"/>
      <w:keepLines w:val="0"/>
      <w:widowControl w:val="0"/>
      <w:suppressLineNumbers w:val="0"/>
      <w:spacing w:before="0" w:beforeAutospacing="0" w:after="0" w:afterAutospacing="0" w:line="304" w:lineRule="auto"/>
      <w:ind w:left="0" w:right="0" w:firstLine="220"/>
      <w:jc w:val="both"/>
      <w:outlineLvl w:val="6"/>
    </w:pPr>
    <w:rPr>
      <w:rFonts w:hint="default" w:ascii="Calibri" w:hAnsi="Calibri" w:eastAsia="宋体" w:cs="Times New Roman"/>
      <w:b/>
      <w:bCs/>
      <w:kern w:val="2"/>
      <w:sz w:val="21"/>
      <w:szCs w:val="21"/>
      <w:lang w:val="en-US" w:eastAsia="zh-CN" w:bidi="ar"/>
    </w:rPr>
  </w:style>
  <w:style w:type="paragraph" w:customStyle="1" w:styleId="33">
    <w:name w:val="List Paragraph1"/>
    <w:basedOn w:val="1"/>
    <w:autoRedefine/>
    <w:qFormat/>
    <w:uiPriority w:val="99"/>
    <w:pPr>
      <w:ind w:firstLine="420" w:firstLineChars="200"/>
    </w:pPr>
    <w:rPr>
      <w:szCs w:val="24"/>
    </w:rPr>
  </w:style>
  <w:style w:type="paragraph" w:customStyle="1" w:styleId="34">
    <w:name w:val="列出段落"/>
    <w:basedOn w:val="1"/>
    <w:autoRedefine/>
    <w:qFormat/>
    <w:uiPriority w:val="99"/>
    <w:pPr>
      <w:ind w:firstLine="420" w:firstLineChars="200"/>
    </w:pPr>
  </w:style>
  <w:style w:type="paragraph" w:customStyle="1" w:styleId="35">
    <w:name w:val="列出段落1"/>
    <w:basedOn w:val="1"/>
    <w:autoRedefine/>
    <w:qFormat/>
    <w:uiPriority w:val="99"/>
    <w:pPr>
      <w:ind w:firstLine="420" w:firstLineChars="200"/>
    </w:pPr>
  </w:style>
  <w:style w:type="table" w:customStyle="1" w:styleId="36">
    <w:name w:val="网格型1"/>
    <w:basedOn w:val="11"/>
    <w:autoRedefine/>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204</Pages>
  <Words>80729</Words>
  <Characters>289460</Characters>
  <Lines>1</Lines>
  <Paragraphs>1</Paragraphs>
  <TotalTime>5</TotalTime>
  <ScaleCrop>false</ScaleCrop>
  <LinksUpToDate>false</LinksUpToDate>
  <CharactersWithSpaces>349078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2020-07-25T00:13:00Z</dcterms:created>
  <dc:creator>Administrator</dc:creator>
  <cp:lastModifiedBy>流光飞舞</cp:lastModifiedBy>
  <dcterms:modified xsi:type="dcterms:W3CDTF">2024-04-05T09:23:04Z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6636D11AD84D4914839A32F9BD063144</vt:lpwstr>
  </property>
</Properties>
</file>